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80C" w:rsidP="2AFFB87A" w:rsidRDefault="7B011E8F" w14:paraId="4F0B7B04" w14:textId="395F1A33">
      <w:pPr>
        <w:jc w:val="center"/>
        <w:rPr>
          <w:rFonts w:ascii="Avenir Next LT Pro" w:hAnsi="Avenir Next LT Pro" w:eastAsia="Avenir Next LT Pro" w:cs="Avenir Next LT Pro"/>
          <w:color w:val="FF8400"/>
          <w:sz w:val="32"/>
          <w:szCs w:val="32"/>
        </w:rPr>
      </w:pPr>
      <w:r w:rsidRPr="2AFFB87A">
        <w:rPr>
          <w:rFonts w:ascii="Avenir Next LT Pro" w:hAnsi="Avenir Next LT Pro" w:eastAsia="Avenir Next LT Pro" w:cs="Avenir Next LT Pro"/>
          <w:b/>
          <w:bCs/>
          <w:color w:val="FF8400"/>
          <w:sz w:val="32"/>
          <w:szCs w:val="32"/>
        </w:rPr>
        <w:t>¡Play ball con sabor mexicano!</w:t>
      </w:r>
    </w:p>
    <w:p w:rsidR="0094680C" w:rsidP="361D506F" w:rsidRDefault="7B011E8F" w14:paraId="4983154E" w14:textId="41016737">
      <w:pPr>
        <w:jc w:val="center"/>
        <w:rPr>
          <w:rFonts w:ascii="Avenir Next LT Pro" w:hAnsi="Avenir Next LT Pro" w:eastAsia="Avenir Next LT Pro" w:cs="Avenir Next LT Pro"/>
          <w:i/>
          <w:iCs/>
          <w:sz w:val="20"/>
          <w:szCs w:val="20"/>
        </w:rPr>
      </w:pPr>
      <w:r w:rsidRPr="361D506F">
        <w:rPr>
          <w:rFonts w:ascii="Avenir Next LT Pro" w:hAnsi="Avenir Next LT Pro" w:eastAsia="Avenir Next LT Pro" w:cs="Avenir Next LT Pro"/>
          <w:i/>
          <w:iCs/>
          <w:sz w:val="20"/>
          <w:szCs w:val="20"/>
        </w:rPr>
        <w:t>Los San Diego Padres y Ballast Point presentan una cerveza especial inspirada en la pasión binacional rumbo a la Mexico City Series 2026</w:t>
      </w:r>
    </w:p>
    <w:p w:rsidR="0094680C" w:rsidP="361D506F" w:rsidRDefault="7B011E8F" w14:paraId="7819970E" w14:textId="2C996CFC">
      <w:pPr>
        <w:jc w:val="both"/>
        <w:rPr>
          <w:rFonts w:ascii="Avenir Next LT Pro" w:hAnsi="Avenir Next LT Pro" w:eastAsia="Avenir Next LT Pro" w:cs="Avenir Next LT Pro"/>
          <w:sz w:val="20"/>
          <w:szCs w:val="20"/>
        </w:rPr>
      </w:pPr>
      <w:r w:rsidRPr="61B66A20" w:rsidR="73212AAD">
        <w:rPr>
          <w:rFonts w:ascii="Avenir Next LT Pro" w:hAnsi="Avenir Next LT Pro" w:eastAsia="Avenir Next LT Pro" w:cs="Avenir Next LT Pro"/>
          <w:sz w:val="20"/>
          <w:szCs w:val="20"/>
        </w:rPr>
        <w:t xml:space="preserve">Cuando el béisbol cruza fronteras, no lo hace solo. Llega con sabor, con historia… y ahora también con cerveza. </w:t>
      </w:r>
      <w:hyperlink r:id="Rbba869e2944c4237">
        <w:r w:rsidRPr="61B66A20" w:rsidR="73212AAD">
          <w:rPr>
            <w:rStyle w:val="Hyperlink"/>
            <w:rFonts w:ascii="Avenir Next LT Pro" w:hAnsi="Avenir Next LT Pro" w:eastAsia="Avenir Next LT Pro" w:cs="Avenir Next LT Pro"/>
            <w:color w:val="FF8400"/>
            <w:sz w:val="20"/>
            <w:szCs w:val="20"/>
          </w:rPr>
          <w:t>Los San Diego Padres</w:t>
        </w:r>
      </w:hyperlink>
      <w:r w:rsidRPr="61B66A20" w:rsidR="73212AAD">
        <w:rPr>
          <w:rFonts w:ascii="Avenir Next LT Pro" w:hAnsi="Avenir Next LT Pro" w:eastAsia="Avenir Next LT Pro" w:cs="Avenir Next LT Pro"/>
          <w:sz w:val="20"/>
          <w:szCs w:val="20"/>
        </w:rPr>
        <w:t xml:space="preserve">, en colaboración con la icónica cervecería </w:t>
      </w:r>
      <w:hyperlink r:id="Rda86cf26421741aa">
        <w:r w:rsidRPr="61B66A20" w:rsidR="73212AAD">
          <w:rPr>
            <w:rStyle w:val="Hyperlink"/>
            <w:rFonts w:ascii="Avenir Next LT Pro" w:hAnsi="Avenir Next LT Pro" w:eastAsia="Avenir Next LT Pro" w:cs="Avenir Next LT Pro"/>
            <w:color w:val="FF8400"/>
            <w:sz w:val="20"/>
            <w:szCs w:val="20"/>
          </w:rPr>
          <w:t>Ballast Point</w:t>
        </w:r>
      </w:hyperlink>
      <w:r w:rsidRPr="61B66A20" w:rsidR="73212AAD">
        <w:rPr>
          <w:rFonts w:ascii="Avenir Next LT Pro" w:hAnsi="Avenir Next LT Pro" w:eastAsia="Avenir Next LT Pro" w:cs="Avenir Next LT Pro"/>
          <w:sz w:val="20"/>
          <w:szCs w:val="20"/>
        </w:rPr>
        <w:t>, presentan una edición especial de cerveza que celebra la energía, el orgullo y el espíritu compartido entre México y San Diego.</w:t>
      </w:r>
    </w:p>
    <w:p w:rsidR="0094680C" w:rsidP="361D506F" w:rsidRDefault="7B011E8F" w14:paraId="6411A021" w14:textId="655C8A56">
      <w:pPr>
        <w:jc w:val="both"/>
        <w:rPr>
          <w:rFonts w:ascii="Avenir Next LT Pro" w:hAnsi="Avenir Next LT Pro" w:eastAsia="Avenir Next LT Pro" w:cs="Avenir Next LT Pro"/>
          <w:sz w:val="20"/>
          <w:szCs w:val="20"/>
        </w:rPr>
      </w:pPr>
      <w:r w:rsidRPr="361D506F">
        <w:rPr>
          <w:rFonts w:ascii="Avenir Next LT Pro" w:hAnsi="Avenir Next LT Pro" w:eastAsia="Avenir Next LT Pro" w:cs="Avenir Next LT Pro"/>
          <w:sz w:val="20"/>
          <w:szCs w:val="20"/>
        </w:rPr>
        <w:t xml:space="preserve">Diseñada especialmente en el marco de la esperada </w:t>
      </w:r>
      <w:hyperlink r:id="rId12">
        <w:r w:rsidRPr="361D506F">
          <w:rPr>
            <w:rStyle w:val="Hyperlink"/>
            <w:rFonts w:ascii="Avenir Next LT Pro" w:hAnsi="Avenir Next LT Pro" w:eastAsia="Avenir Next LT Pro" w:cs="Avenir Next LT Pro"/>
            <w:color w:val="FF8400"/>
            <w:sz w:val="20"/>
            <w:szCs w:val="20"/>
          </w:rPr>
          <w:t>Mexico City Series 2026</w:t>
        </w:r>
      </w:hyperlink>
      <w:r w:rsidRPr="361D506F">
        <w:rPr>
          <w:rFonts w:ascii="Avenir Next LT Pro" w:hAnsi="Avenir Next LT Pro" w:eastAsia="Avenir Next LT Pro" w:cs="Avenir Next LT Pro"/>
          <w:sz w:val="20"/>
          <w:szCs w:val="20"/>
        </w:rPr>
        <w:t>, esta nueva creación no es solo una bebida: es un homenaje líquido a una de las aficiones más apasionadas del béisbol a nivel mundial.</w:t>
      </w:r>
    </w:p>
    <w:p w:rsidR="4679A6E6" w:rsidP="361D506F" w:rsidRDefault="4679A6E6" w14:paraId="5B071D09" w14:textId="3A1232F8">
      <w:pPr>
        <w:jc w:val="both"/>
        <w:rPr>
          <w:rFonts w:ascii="Avenir Next LT Pro" w:hAnsi="Avenir Next LT Pro" w:eastAsia="Avenir Next LT Pro" w:cs="Avenir Next LT Pro"/>
          <w:b/>
          <w:bCs/>
          <w:color w:val="FF8400"/>
          <w:sz w:val="20"/>
          <w:szCs w:val="20"/>
        </w:rPr>
      </w:pPr>
      <w:r w:rsidRPr="361D506F">
        <w:rPr>
          <w:rFonts w:ascii="Avenir Next LT Pro" w:hAnsi="Avenir Next LT Pro" w:eastAsia="Avenir Next LT Pro" w:cs="Avenir Next LT Pro"/>
          <w:b/>
          <w:bCs/>
          <w:color w:val="FF8400"/>
          <w:sz w:val="20"/>
          <w:szCs w:val="20"/>
        </w:rPr>
        <w:t>El sabor oficial de una serie que une a México y San Diego</w:t>
      </w:r>
    </w:p>
    <w:p w:rsidR="0094680C" w:rsidP="361D506F" w:rsidRDefault="7B011E8F" w14:paraId="0756CBB4" w14:textId="3523B4B4">
      <w:pPr>
        <w:jc w:val="both"/>
        <w:rPr>
          <w:rFonts w:ascii="Avenir Next LT Pro" w:hAnsi="Avenir Next LT Pro" w:eastAsia="Avenir Next LT Pro" w:cs="Avenir Next LT Pro"/>
          <w:sz w:val="20"/>
          <w:szCs w:val="20"/>
        </w:rPr>
      </w:pPr>
      <w:r w:rsidRPr="2AFFB87A">
        <w:rPr>
          <w:rFonts w:ascii="Avenir Next LT Pro" w:hAnsi="Avenir Next LT Pro" w:eastAsia="Avenir Next LT Pro" w:cs="Avenir Next LT Pro"/>
          <w:sz w:val="20"/>
          <w:szCs w:val="20"/>
        </w:rPr>
        <w:t>Con una base refrescante, perfil accesible y carácter vibrante</w:t>
      </w:r>
      <w:r w:rsidRPr="2AFFB87A" w:rsidR="5FF307B8">
        <w:rPr>
          <w:rFonts w:ascii="Avenir Next LT Pro" w:hAnsi="Avenir Next LT Pro" w:eastAsia="Avenir Next LT Pro" w:cs="Avenir Next LT Pro"/>
          <w:sz w:val="20"/>
          <w:szCs w:val="20"/>
        </w:rPr>
        <w:t>, i</w:t>
      </w:r>
      <w:r w:rsidRPr="2AFFB87A">
        <w:rPr>
          <w:rFonts w:ascii="Avenir Next LT Pro" w:hAnsi="Avenir Next LT Pro" w:eastAsia="Avenir Next LT Pro" w:cs="Avenir Next LT Pro"/>
          <w:sz w:val="20"/>
          <w:szCs w:val="20"/>
        </w:rPr>
        <w:t>deal tanto para el primer pitch como para el noveno inning</w:t>
      </w:r>
      <w:r w:rsidRPr="2AFFB87A" w:rsidR="468FC373">
        <w:rPr>
          <w:rFonts w:ascii="Avenir Next LT Pro" w:hAnsi="Avenir Next LT Pro" w:eastAsia="Avenir Next LT Pro" w:cs="Avenir Next LT Pro"/>
          <w:sz w:val="20"/>
          <w:szCs w:val="20"/>
        </w:rPr>
        <w:t xml:space="preserve">, </w:t>
      </w:r>
      <w:r w:rsidRPr="2AFFB87A">
        <w:rPr>
          <w:rFonts w:ascii="Avenir Next LT Pro" w:hAnsi="Avenir Next LT Pro" w:eastAsia="Avenir Next LT Pro" w:cs="Avenir Next LT Pro"/>
          <w:sz w:val="20"/>
          <w:szCs w:val="20"/>
        </w:rPr>
        <w:t>esta edición especial captura lo mejor de dos mundos:</w:t>
      </w:r>
      <w:r w:rsidRPr="2AFFB87A" w:rsidR="28F574DD">
        <w:rPr>
          <w:rFonts w:ascii="Avenir Next LT Pro" w:hAnsi="Avenir Next LT Pro" w:eastAsia="Avenir Next LT Pro" w:cs="Avenir Next LT Pro"/>
          <w:sz w:val="20"/>
          <w:szCs w:val="20"/>
        </w:rPr>
        <w:t xml:space="preserve"> </w:t>
      </w:r>
      <w:r w:rsidRPr="2AFFB87A">
        <w:rPr>
          <w:rFonts w:ascii="Avenir Next LT Pro" w:hAnsi="Avenir Next LT Pro" w:eastAsia="Avenir Next LT Pro" w:cs="Avenir Next LT Pro"/>
          <w:sz w:val="20"/>
          <w:szCs w:val="20"/>
        </w:rPr>
        <w:t>el ADN californiano de Ballast Point y el corazón mexicano que late fuerte en cada juego de los Padres.</w:t>
      </w:r>
    </w:p>
    <w:p w:rsidR="0094680C" w:rsidP="361D506F" w:rsidRDefault="7B011E8F" w14:paraId="21E151E9" w14:textId="085C8AC2">
      <w:pPr>
        <w:jc w:val="both"/>
        <w:rPr>
          <w:rFonts w:ascii="Avenir Next LT Pro" w:hAnsi="Avenir Next LT Pro" w:eastAsia="Avenir Next LT Pro" w:cs="Avenir Next LT Pro"/>
          <w:sz w:val="20"/>
          <w:szCs w:val="20"/>
        </w:rPr>
      </w:pPr>
      <w:r w:rsidRPr="61B66A20" w:rsidR="73212AAD">
        <w:rPr>
          <w:rFonts w:ascii="Avenir Next LT Pro" w:hAnsi="Avenir Next LT Pro" w:eastAsia="Avenir Next LT Pro" w:cs="Avenir Next LT Pro"/>
          <w:sz w:val="20"/>
          <w:szCs w:val="20"/>
        </w:rPr>
        <w:t xml:space="preserve">Inspirada en la conexión histórica entre el sur de California y México, esta cerveza busca acompañar a los fans dentro y fuera del estadio, convirtiéndose en el nuevo ritual de </w:t>
      </w:r>
      <w:r w:rsidRPr="61B66A20" w:rsidR="73212AAD">
        <w:rPr>
          <w:rFonts w:ascii="Avenir Next LT Pro" w:hAnsi="Avenir Next LT Pro" w:eastAsia="Avenir Next LT Pro" w:cs="Avenir Next LT Pro"/>
          <w:i w:val="1"/>
          <w:iCs w:val="1"/>
          <w:sz w:val="20"/>
          <w:szCs w:val="20"/>
        </w:rPr>
        <w:t>game</w:t>
      </w:r>
      <w:r w:rsidRPr="61B66A20" w:rsidR="73212AAD">
        <w:rPr>
          <w:rFonts w:ascii="Avenir Next LT Pro" w:hAnsi="Avenir Next LT Pro" w:eastAsia="Avenir Next LT Pro" w:cs="Avenir Next LT Pro"/>
          <w:i w:val="1"/>
          <w:iCs w:val="1"/>
          <w:sz w:val="20"/>
          <w:szCs w:val="20"/>
        </w:rPr>
        <w:t xml:space="preserve"> </w:t>
      </w:r>
      <w:r w:rsidRPr="61B66A20" w:rsidR="73212AAD">
        <w:rPr>
          <w:rFonts w:ascii="Avenir Next LT Pro" w:hAnsi="Avenir Next LT Pro" w:eastAsia="Avenir Next LT Pro" w:cs="Avenir Next LT Pro"/>
          <w:i w:val="1"/>
          <w:iCs w:val="1"/>
          <w:sz w:val="20"/>
          <w:szCs w:val="20"/>
        </w:rPr>
        <w:t>day</w:t>
      </w:r>
      <w:r w:rsidRPr="61B66A20" w:rsidR="73212AAD">
        <w:rPr>
          <w:rFonts w:ascii="Avenir Next LT Pro" w:hAnsi="Avenir Next LT Pro" w:eastAsia="Avenir Next LT Pro" w:cs="Avenir Next LT Pro"/>
          <w:sz w:val="20"/>
          <w:szCs w:val="20"/>
        </w:rPr>
        <w:t xml:space="preserve"> para quienes viven el béisbol como una fiesta.</w:t>
      </w:r>
    </w:p>
    <w:p w:rsidR="0094680C" w:rsidP="361D506F" w:rsidRDefault="7B011E8F" w14:paraId="116F1594" w14:textId="77F9E240">
      <w:pPr>
        <w:jc w:val="both"/>
        <w:rPr>
          <w:rFonts w:ascii="Avenir Next LT Pro" w:hAnsi="Avenir Next LT Pro" w:eastAsia="Avenir Next LT Pro" w:cs="Avenir Next LT Pro"/>
          <w:sz w:val="20"/>
          <w:szCs w:val="20"/>
        </w:rPr>
      </w:pPr>
      <w:r w:rsidRPr="361D506F">
        <w:rPr>
          <w:rFonts w:ascii="Avenir Next LT Pro" w:hAnsi="Avenir Next LT Pro" w:eastAsia="Avenir Next LT Pro" w:cs="Avenir Next LT Pro"/>
          <w:sz w:val="20"/>
          <w:szCs w:val="20"/>
        </w:rPr>
        <w:t>En ese contexto, esta colaboración se posiciona como un símbolo de esa mezcla única:</w:t>
      </w:r>
    </w:p>
    <w:p w:rsidR="0094680C" w:rsidP="361D506F" w:rsidRDefault="3D6F4167" w14:paraId="31B377BE" w14:textId="5526FFAC">
      <w:pPr>
        <w:pStyle w:val="ListParagraph"/>
        <w:numPr>
          <w:ilvl w:val="0"/>
          <w:numId w:val="3"/>
        </w:numPr>
        <w:jc w:val="both"/>
        <w:rPr>
          <w:rFonts w:ascii="Avenir Next LT Pro" w:hAnsi="Avenir Next LT Pro" w:eastAsia="Avenir Next LT Pro" w:cs="Avenir Next LT Pro"/>
          <w:sz w:val="20"/>
          <w:szCs w:val="20"/>
        </w:rPr>
      </w:pPr>
      <w:r w:rsidRPr="361D506F">
        <w:rPr>
          <w:rFonts w:ascii="Avenir Next LT Pro" w:hAnsi="Avenir Next LT Pro" w:eastAsia="Avenir Next LT Pro" w:cs="Avenir Next LT Pro"/>
          <w:sz w:val="20"/>
          <w:szCs w:val="20"/>
        </w:rPr>
        <w:t>L</w:t>
      </w:r>
      <w:r w:rsidRPr="361D506F" w:rsidR="7B011E8F">
        <w:rPr>
          <w:rFonts w:ascii="Avenir Next LT Pro" w:hAnsi="Avenir Next LT Pro" w:eastAsia="Avenir Next LT Pro" w:cs="Avenir Next LT Pro"/>
          <w:sz w:val="20"/>
          <w:szCs w:val="20"/>
        </w:rPr>
        <w:t>a intensidad del diamante</w:t>
      </w:r>
    </w:p>
    <w:p w:rsidR="0094680C" w:rsidP="361D506F" w:rsidRDefault="139F95F5" w14:paraId="4A75E9B9" w14:textId="3BE9D1BC">
      <w:pPr>
        <w:pStyle w:val="ListParagraph"/>
        <w:numPr>
          <w:ilvl w:val="0"/>
          <w:numId w:val="2"/>
        </w:numPr>
        <w:jc w:val="both"/>
        <w:rPr>
          <w:rFonts w:ascii="Avenir Next LT Pro" w:hAnsi="Avenir Next LT Pro" w:eastAsia="Avenir Next LT Pro" w:cs="Avenir Next LT Pro"/>
          <w:sz w:val="20"/>
          <w:szCs w:val="20"/>
        </w:rPr>
      </w:pPr>
      <w:r w:rsidRPr="361D506F">
        <w:rPr>
          <w:rFonts w:ascii="Avenir Next LT Pro" w:hAnsi="Avenir Next LT Pro" w:eastAsia="Avenir Next LT Pro" w:cs="Avenir Next LT Pro"/>
          <w:sz w:val="20"/>
          <w:szCs w:val="20"/>
        </w:rPr>
        <w:t>E</w:t>
      </w:r>
      <w:r w:rsidRPr="361D506F" w:rsidR="7B011E8F">
        <w:rPr>
          <w:rFonts w:ascii="Avenir Next LT Pro" w:hAnsi="Avenir Next LT Pro" w:eastAsia="Avenir Next LT Pro" w:cs="Avenir Next LT Pro"/>
          <w:sz w:val="20"/>
          <w:szCs w:val="20"/>
        </w:rPr>
        <w:t>l ambiente festivo mexicano</w:t>
      </w:r>
    </w:p>
    <w:p w:rsidR="0094680C" w:rsidP="361D506F" w:rsidRDefault="1BE55FFA" w14:paraId="0ECBD27D" w14:textId="15C2A7E4">
      <w:pPr>
        <w:pStyle w:val="ListParagraph"/>
        <w:numPr>
          <w:ilvl w:val="0"/>
          <w:numId w:val="1"/>
        </w:numPr>
        <w:jc w:val="both"/>
        <w:rPr>
          <w:rFonts w:ascii="Avenir Next LT Pro" w:hAnsi="Avenir Next LT Pro" w:eastAsia="Avenir Next LT Pro" w:cs="Avenir Next LT Pro"/>
          <w:sz w:val="20"/>
          <w:szCs w:val="20"/>
        </w:rPr>
      </w:pPr>
      <w:r w:rsidRPr="61B66A20" w:rsidR="0B761EF5">
        <w:rPr>
          <w:rFonts w:ascii="Avenir Next LT Pro" w:hAnsi="Avenir Next LT Pro" w:eastAsia="Avenir Next LT Pro" w:cs="Avenir Next LT Pro"/>
          <w:sz w:val="20"/>
          <w:szCs w:val="20"/>
        </w:rPr>
        <w:t>L</w:t>
      </w:r>
      <w:r w:rsidRPr="61B66A20" w:rsidR="73212AAD">
        <w:rPr>
          <w:rFonts w:ascii="Avenir Next LT Pro" w:hAnsi="Avenir Next LT Pro" w:eastAsia="Avenir Next LT Pro" w:cs="Avenir Next LT Pro"/>
          <w:sz w:val="20"/>
          <w:szCs w:val="20"/>
        </w:rPr>
        <w:t xml:space="preserve">a cultura </w:t>
      </w:r>
      <w:r w:rsidRPr="61B66A20" w:rsidR="73212AAD">
        <w:rPr>
          <w:rFonts w:ascii="Avenir Next LT Pro" w:hAnsi="Avenir Next LT Pro" w:eastAsia="Avenir Next LT Pro" w:cs="Avenir Next LT Pro"/>
          <w:i w:val="1"/>
          <w:iCs w:val="1"/>
          <w:sz w:val="20"/>
          <w:szCs w:val="20"/>
        </w:rPr>
        <w:t>craft</w:t>
      </w:r>
      <w:r w:rsidRPr="61B66A20" w:rsidR="73212AAD">
        <w:rPr>
          <w:rFonts w:ascii="Avenir Next LT Pro" w:hAnsi="Avenir Next LT Pro" w:eastAsia="Avenir Next LT Pro" w:cs="Avenir Next LT Pro"/>
          <w:i w:val="1"/>
          <w:iCs w:val="1"/>
          <w:sz w:val="20"/>
          <w:szCs w:val="20"/>
        </w:rPr>
        <w:t xml:space="preserve"> </w:t>
      </w:r>
      <w:r w:rsidRPr="61B66A20" w:rsidR="73212AAD">
        <w:rPr>
          <w:rFonts w:ascii="Avenir Next LT Pro" w:hAnsi="Avenir Next LT Pro" w:eastAsia="Avenir Next LT Pro" w:cs="Avenir Next LT Pro"/>
          <w:sz w:val="20"/>
          <w:szCs w:val="20"/>
        </w:rPr>
        <w:t>de San Diego</w:t>
      </w:r>
    </w:p>
    <w:p w:rsidR="0094680C" w:rsidP="361D506F" w:rsidRDefault="7B011E8F" w14:paraId="35522820" w14:textId="152F9CE0">
      <w:pPr>
        <w:jc w:val="both"/>
      </w:pPr>
      <w:r w:rsidRPr="2AFFB87A">
        <w:rPr>
          <w:rFonts w:ascii="Avenir Next LT Pro" w:hAnsi="Avenir Next LT Pro" w:eastAsia="Avenir Next LT Pro" w:cs="Avenir Next LT Pro"/>
          <w:sz w:val="20"/>
          <w:szCs w:val="20"/>
        </w:rPr>
        <w:t>Todo servido en una sola lata.</w:t>
      </w:r>
    </w:p>
    <w:p w:rsidR="3481247A" w:rsidP="2AFFB87A" w:rsidRDefault="3481247A" w14:paraId="3D434DF8" w14:textId="6D189A97">
      <w:pPr>
        <w:jc w:val="both"/>
        <w:rPr>
          <w:rFonts w:ascii="Avenir Next LT Pro" w:hAnsi="Avenir Next LT Pro" w:eastAsia="Avenir Next LT Pro" w:cs="Avenir Next LT Pro"/>
          <w:b/>
          <w:bCs/>
          <w:color w:val="FF8400"/>
          <w:sz w:val="20"/>
          <w:szCs w:val="20"/>
        </w:rPr>
      </w:pPr>
      <w:r w:rsidRPr="2AFFB87A">
        <w:rPr>
          <w:rFonts w:ascii="Avenir Next LT Pro" w:hAnsi="Avenir Next LT Pro" w:eastAsia="Avenir Next LT Pro" w:cs="Avenir Next LT Pro"/>
          <w:b/>
          <w:bCs/>
          <w:color w:val="FF8400"/>
          <w:sz w:val="20"/>
          <w:szCs w:val="20"/>
        </w:rPr>
        <w:t>Una identidad que se viste… y se brinda</w:t>
      </w:r>
    </w:p>
    <w:p w:rsidR="039854BA" w:rsidP="2AFFB87A" w:rsidRDefault="039854BA" w14:paraId="5676940B" w14:textId="41EDE73C">
      <w:pPr>
        <w:jc w:val="both"/>
      </w:pPr>
      <w:r w:rsidRPr="2AFFB87A">
        <w:rPr>
          <w:rFonts w:ascii="Avenir Next LT Pro" w:hAnsi="Avenir Next LT Pro" w:eastAsia="Avenir Next LT Pro" w:cs="Avenir Next LT Pro"/>
          <w:sz w:val="20"/>
          <w:szCs w:val="20"/>
        </w:rPr>
        <w:t>Esta colaboración cobra aún más significado al alinearse con la nueva colección City Connect 2.0 de los Padres, parte del programa Nike MLB City Connect Series, una iniciativa que invita a los equipos a reinterpretar su identidad a través de uniformes inspirados en la cultura, historia y comunidad que representan.</w:t>
      </w:r>
    </w:p>
    <w:p w:rsidR="039854BA" w:rsidP="2AFFB87A" w:rsidRDefault="039854BA" w14:paraId="04541545" w14:textId="09416136">
      <w:pPr>
        <w:jc w:val="both"/>
      </w:pPr>
      <w:r w:rsidRPr="2AFFB87A">
        <w:rPr>
          <w:rFonts w:ascii="Avenir Next LT Pro" w:hAnsi="Avenir Next LT Pro" w:eastAsia="Avenir Next LT Pro" w:cs="Avenir Next LT Pro"/>
          <w:sz w:val="20"/>
          <w:szCs w:val="20"/>
        </w:rPr>
        <w:t>En el caso de San Diego, esta segunda edición es una celebración de su carácter binacional y de las tradiciones que conectan a la región con México, llevando esa narrativa del uniforme directamente al terreno de juego.</w:t>
      </w:r>
    </w:p>
    <w:p w:rsidR="3481247A" w:rsidP="2AFFB87A" w:rsidRDefault="3481247A" w14:paraId="4E3BAD98" w14:textId="7EC39259">
      <w:pPr>
        <w:jc w:val="both"/>
      </w:pPr>
      <w:r w:rsidRPr="2AFFB87A">
        <w:rPr>
          <w:rFonts w:ascii="Avenir Next LT Pro" w:hAnsi="Avenir Next LT Pro" w:eastAsia="Avenir Next LT Pro" w:cs="Avenir Next LT Pro"/>
          <w:sz w:val="20"/>
          <w:szCs w:val="20"/>
        </w:rPr>
        <w:t>Desde el icónico parche de La Catrina, símbolo del Día de Muertos que honra la memoria, la familia y las tradiciones, hasta los detalles inspirados en el cempasúchil, cada elemento del uniforme refleja una celebración de la vida, la historia y la conexión entre comunidades.</w:t>
      </w:r>
    </w:p>
    <w:p w:rsidR="3481247A" w:rsidP="2AFFB87A" w:rsidRDefault="3481247A" w14:paraId="77475CB8" w14:textId="129A27B5">
      <w:pPr>
        <w:jc w:val="both"/>
      </w:pPr>
      <w:r w:rsidRPr="2AFFB87A">
        <w:rPr>
          <w:rFonts w:ascii="Avenir Next LT Pro" w:hAnsi="Avenir Next LT Pro" w:eastAsia="Avenir Next LT Pro" w:cs="Avenir Next LT Pro"/>
          <w:sz w:val="20"/>
          <w:szCs w:val="20"/>
        </w:rPr>
        <w:t>Los colores también cuentan una historia: tonos como el hueso, obsidiana, aqua, rojo intenso y el clásico dorado de los Padres evocan los paisajes, la energía y la riqueza cultural de la región, mientras que elementos como el papel picado incorporado en los detalles del uniforme celebran el legado del equipo y su afición.</w:t>
      </w:r>
    </w:p>
    <w:p w:rsidR="3481247A" w:rsidP="61B66A20" w:rsidRDefault="3481247A" w14:paraId="52660BF3" w14:textId="0736913D">
      <w:pPr>
        <w:jc w:val="both"/>
        <w:rPr>
          <w:rFonts w:ascii="Avenir Next LT Pro" w:hAnsi="Avenir Next LT Pro" w:eastAsia="Avenir Next LT Pro" w:cs="Avenir Next LT Pro"/>
          <w:sz w:val="20"/>
          <w:szCs w:val="20"/>
        </w:rPr>
      </w:pPr>
      <w:r w:rsidRPr="61B66A20" w:rsidR="76EDA9A4">
        <w:rPr>
          <w:rFonts w:ascii="Avenir Next LT Pro" w:hAnsi="Avenir Next LT Pro" w:eastAsia="Avenir Next LT Pro" w:cs="Avenir Next LT Pro"/>
          <w:sz w:val="20"/>
          <w:szCs w:val="20"/>
        </w:rPr>
        <w:t>Incluso los acabados</w:t>
      </w:r>
      <w:r w:rsidRPr="61B66A20" w:rsidR="4C0E66F1">
        <w:rPr>
          <w:rFonts w:ascii="Avenir Next LT Pro" w:hAnsi="Avenir Next LT Pro" w:eastAsia="Avenir Next LT Pro" w:cs="Avenir Next LT Pro"/>
          <w:sz w:val="20"/>
          <w:szCs w:val="20"/>
        </w:rPr>
        <w:t xml:space="preserve">, </w:t>
      </w:r>
      <w:r w:rsidRPr="61B66A20" w:rsidR="76EDA9A4">
        <w:rPr>
          <w:rFonts w:ascii="Avenir Next LT Pro" w:hAnsi="Avenir Next LT Pro" w:eastAsia="Avenir Next LT Pro" w:cs="Avenir Next LT Pro"/>
          <w:sz w:val="20"/>
          <w:szCs w:val="20"/>
        </w:rPr>
        <w:t>como los patrones de cempasúchil en mangas y pantalones</w:t>
      </w:r>
      <w:r w:rsidRPr="61B66A20" w:rsidR="17D942C1">
        <w:rPr>
          <w:rFonts w:ascii="Avenir Next LT Pro" w:hAnsi="Avenir Next LT Pro" w:eastAsia="Avenir Next LT Pro" w:cs="Avenir Next LT Pro"/>
          <w:sz w:val="20"/>
          <w:szCs w:val="20"/>
        </w:rPr>
        <w:t>,</w:t>
      </w:r>
      <w:r w:rsidRPr="61B66A20" w:rsidR="76EDA9A4">
        <w:rPr>
          <w:rFonts w:ascii="Avenir Next LT Pro" w:hAnsi="Avenir Next LT Pro" w:eastAsia="Avenir Next LT Pro" w:cs="Avenir Next LT Pro"/>
          <w:sz w:val="20"/>
          <w:szCs w:val="20"/>
        </w:rPr>
        <w:t xml:space="preserve"> refuerzan esta narrativa visual que conecta tradición, celebración y orgullo compartido.</w:t>
      </w:r>
    </w:p>
    <w:p w:rsidR="0094680C" w:rsidP="361D506F" w:rsidRDefault="7B011E8F" w14:paraId="31FC9990" w14:textId="71BA9C7F">
      <w:pPr>
        <w:jc w:val="both"/>
        <w:rPr>
          <w:rFonts w:ascii="Avenir Next LT Pro" w:hAnsi="Avenir Next LT Pro" w:eastAsia="Avenir Next LT Pro" w:cs="Avenir Next LT Pro"/>
          <w:b/>
          <w:bCs/>
          <w:color w:val="FF8400"/>
          <w:sz w:val="20"/>
          <w:szCs w:val="20"/>
        </w:rPr>
      </w:pPr>
      <w:r w:rsidRPr="361D506F">
        <w:rPr>
          <w:rFonts w:ascii="Avenir Next LT Pro" w:hAnsi="Avenir Next LT Pro" w:eastAsia="Avenir Next LT Pro" w:cs="Avenir Next LT Pro"/>
          <w:b/>
          <w:bCs/>
          <w:color w:val="FF8400"/>
          <w:sz w:val="20"/>
          <w:szCs w:val="20"/>
        </w:rPr>
        <w:t>De Petco Park a la CDMX: una historia que se brinda</w:t>
      </w:r>
    </w:p>
    <w:p w:rsidR="0094680C" w:rsidP="361D506F" w:rsidRDefault="7B011E8F" w14:paraId="51E52416" w14:textId="311C0BE5">
      <w:pPr>
        <w:jc w:val="both"/>
        <w:rPr>
          <w:rFonts w:ascii="Avenir Next LT Pro" w:hAnsi="Avenir Next LT Pro" w:eastAsia="Avenir Next LT Pro" w:cs="Avenir Next LT Pro"/>
          <w:sz w:val="20"/>
          <w:szCs w:val="20"/>
        </w:rPr>
      </w:pPr>
      <w:r w:rsidRPr="61B66A20" w:rsidR="73212AAD">
        <w:rPr>
          <w:rFonts w:ascii="Avenir Next LT Pro" w:hAnsi="Avenir Next LT Pro" w:eastAsia="Avenir Next LT Pro" w:cs="Avenir Next LT Pro"/>
          <w:sz w:val="20"/>
          <w:szCs w:val="20"/>
        </w:rPr>
        <w:t>La relación entre los Padres y Ballast Point no es nueva, pero esta edición especial marca un momento clave:</w:t>
      </w:r>
      <w:r w:rsidRPr="61B66A20" w:rsidR="16B5D0A8">
        <w:rPr>
          <w:rFonts w:ascii="Avenir Next LT Pro" w:hAnsi="Avenir Next LT Pro" w:eastAsia="Avenir Next LT Pro" w:cs="Avenir Next LT Pro"/>
          <w:sz w:val="20"/>
          <w:szCs w:val="20"/>
        </w:rPr>
        <w:t xml:space="preserve"> U</w:t>
      </w:r>
      <w:r w:rsidRPr="61B66A20" w:rsidR="73212AAD">
        <w:rPr>
          <w:rFonts w:ascii="Avenir Next LT Pro" w:hAnsi="Avenir Next LT Pro" w:eastAsia="Avenir Next LT Pro" w:cs="Avenir Next LT Pro"/>
          <w:sz w:val="20"/>
          <w:szCs w:val="20"/>
        </w:rPr>
        <w:t>na evolución hacia experiencias más inmersivas, donde los fans no solo ven el juego… lo saborean.</w:t>
      </w:r>
    </w:p>
    <w:p w:rsidR="76105F16" w:rsidP="61B66A20" w:rsidRDefault="76105F16" w14:paraId="714DDDCF" w14:textId="12CB0656">
      <w:pPr>
        <w:jc w:val="both"/>
        <w:rPr>
          <w:rFonts w:ascii="Avenir Next LT Pro" w:hAnsi="Avenir Next LT Pro" w:eastAsia="Avenir Next LT Pro" w:cs="Avenir Next LT Pro"/>
          <w:sz w:val="20"/>
          <w:szCs w:val="20"/>
        </w:rPr>
      </w:pPr>
      <w:r w:rsidRPr="61B66A20" w:rsidR="76105F16">
        <w:rPr>
          <w:rFonts w:ascii="Avenir Next LT Pro" w:hAnsi="Avenir Next LT Pro" w:eastAsia="Avenir Next LT Pro" w:cs="Avenir Next LT Pro"/>
          <w:sz w:val="20"/>
          <w:szCs w:val="20"/>
        </w:rPr>
        <w:t xml:space="preserve">Esta colaboración se presenta como parte del lanzamiento de la colección </w:t>
      </w:r>
      <w:r w:rsidRPr="61B66A20" w:rsidR="76105F16">
        <w:rPr>
          <w:rFonts w:ascii="Avenir Next LT Pro" w:hAnsi="Avenir Next LT Pro" w:eastAsia="Avenir Next LT Pro" w:cs="Avenir Next LT Pro"/>
          <w:i w:val="1"/>
          <w:iCs w:val="1"/>
          <w:sz w:val="20"/>
          <w:szCs w:val="20"/>
        </w:rPr>
        <w:t xml:space="preserve">City </w:t>
      </w:r>
      <w:r w:rsidRPr="61B66A20" w:rsidR="76105F16">
        <w:rPr>
          <w:rFonts w:ascii="Avenir Next LT Pro" w:hAnsi="Avenir Next LT Pro" w:eastAsia="Avenir Next LT Pro" w:cs="Avenir Next LT Pro"/>
          <w:i w:val="1"/>
          <w:iCs w:val="1"/>
          <w:sz w:val="20"/>
          <w:szCs w:val="20"/>
        </w:rPr>
        <w:t>Connect</w:t>
      </w:r>
      <w:r w:rsidRPr="61B66A20" w:rsidR="76105F16">
        <w:rPr>
          <w:rFonts w:ascii="Avenir Next LT Pro" w:hAnsi="Avenir Next LT Pro" w:eastAsia="Avenir Next LT Pro" w:cs="Avenir Next LT Pro"/>
          <w:i w:val="1"/>
          <w:iCs w:val="1"/>
          <w:sz w:val="20"/>
          <w:szCs w:val="20"/>
        </w:rPr>
        <w:t xml:space="preserve"> 2.0</w:t>
      </w:r>
      <w:r w:rsidRPr="61B66A20" w:rsidR="76105F16">
        <w:rPr>
          <w:rFonts w:ascii="Avenir Next LT Pro" w:hAnsi="Avenir Next LT Pro" w:eastAsia="Avenir Next LT Pro" w:cs="Avenir Next LT Pro"/>
          <w:sz w:val="20"/>
          <w:szCs w:val="20"/>
        </w:rPr>
        <w:t xml:space="preserve"> en San Diego, donde los aficionados </w:t>
      </w:r>
      <w:r w:rsidRPr="61B66A20" w:rsidR="393932FC">
        <w:rPr>
          <w:rFonts w:ascii="Avenir Next LT Pro" w:hAnsi="Avenir Next LT Pro" w:eastAsia="Avenir Next LT Pro" w:cs="Avenir Next LT Pro"/>
          <w:sz w:val="20"/>
          <w:szCs w:val="20"/>
        </w:rPr>
        <w:t>fuero</w:t>
      </w:r>
      <w:r w:rsidRPr="61B66A20" w:rsidR="76105F16">
        <w:rPr>
          <w:rFonts w:ascii="Avenir Next LT Pro" w:hAnsi="Avenir Next LT Pro" w:eastAsia="Avenir Next LT Pro" w:cs="Avenir Next LT Pro"/>
          <w:sz w:val="20"/>
          <w:szCs w:val="20"/>
        </w:rPr>
        <w:t xml:space="preserve">n los primeros en descubrirla durante experiencias especiales como el </w:t>
      </w:r>
      <w:r w:rsidRPr="61B66A20" w:rsidR="76105F16">
        <w:rPr>
          <w:rFonts w:ascii="Avenir Next LT Pro" w:hAnsi="Avenir Next LT Pro" w:eastAsia="Avenir Next LT Pro" w:cs="Avenir Next LT Pro"/>
          <w:sz w:val="20"/>
          <w:szCs w:val="20"/>
        </w:rPr>
        <w:t>Party</w:t>
      </w:r>
      <w:r w:rsidRPr="61B66A20" w:rsidR="76105F16">
        <w:rPr>
          <w:rFonts w:ascii="Avenir Next LT Pro" w:hAnsi="Avenir Next LT Pro" w:eastAsia="Avenir Next LT Pro" w:cs="Avenir Next LT Pro"/>
          <w:sz w:val="20"/>
          <w:szCs w:val="20"/>
        </w:rPr>
        <w:t xml:space="preserve"> in </w:t>
      </w:r>
      <w:r w:rsidRPr="61B66A20" w:rsidR="76105F16">
        <w:rPr>
          <w:rFonts w:ascii="Avenir Next LT Pro" w:hAnsi="Avenir Next LT Pro" w:eastAsia="Avenir Next LT Pro" w:cs="Avenir Next LT Pro"/>
          <w:sz w:val="20"/>
          <w:szCs w:val="20"/>
        </w:rPr>
        <w:t>the</w:t>
      </w:r>
      <w:r w:rsidRPr="61B66A20" w:rsidR="76105F16">
        <w:rPr>
          <w:rFonts w:ascii="Avenir Next LT Pro" w:hAnsi="Avenir Next LT Pro" w:eastAsia="Avenir Next LT Pro" w:cs="Avenir Next LT Pro"/>
          <w:sz w:val="20"/>
          <w:szCs w:val="20"/>
        </w:rPr>
        <w:t xml:space="preserve"> Park en Petco Park. La cerveza de</w:t>
      </w:r>
      <w:r w:rsidRPr="61B66A20" w:rsidR="115E29C4">
        <w:rPr>
          <w:rFonts w:ascii="Avenir Next LT Pro" w:hAnsi="Avenir Next LT Pro" w:eastAsia="Avenir Next LT Pro" w:cs="Avenir Next LT Pro"/>
          <w:sz w:val="20"/>
          <w:szCs w:val="20"/>
        </w:rPr>
        <w:t xml:space="preserve">butó </w:t>
      </w:r>
      <w:r w:rsidRPr="61B66A20" w:rsidR="76105F16">
        <w:rPr>
          <w:rFonts w:ascii="Avenir Next LT Pro" w:hAnsi="Avenir Next LT Pro" w:eastAsia="Avenir Next LT Pro" w:cs="Avenir Next LT Pro"/>
          <w:sz w:val="20"/>
          <w:szCs w:val="20"/>
        </w:rPr>
        <w:t>inicialmente en formato draft dentro del estadio y, posteriormente, estará disponible en distintos puntos de San Diego a finales de abril.</w:t>
      </w:r>
    </w:p>
    <w:p w:rsidR="76105F16" w:rsidP="61B66A20" w:rsidRDefault="76105F16" w14:paraId="55C27C31" w14:textId="7CA0E126">
      <w:pPr>
        <w:pStyle w:val="Normal"/>
        <w:jc w:val="both"/>
      </w:pPr>
      <w:r w:rsidRPr="61B66A20" w:rsidR="76105F16">
        <w:rPr>
          <w:rFonts w:ascii="Avenir Next LT Pro" w:hAnsi="Avenir Next LT Pro" w:eastAsia="Avenir Next LT Pro" w:cs="Avenir Next LT Pro"/>
          <w:sz w:val="20"/>
          <w:szCs w:val="20"/>
        </w:rPr>
        <w:t>Ya seas fanático de hueso colorado, amante de la cerveza artesanal o simplemente alguien que nunca dice que no a una buena fiesta, esta colaboración es para ti.</w:t>
      </w:r>
    </w:p>
    <w:p w:rsidR="76105F16" w:rsidP="61B66A20" w:rsidRDefault="76105F16" w14:paraId="70E8F24B" w14:textId="7D9E49AD">
      <w:pPr>
        <w:pStyle w:val="Normal"/>
        <w:jc w:val="both"/>
      </w:pPr>
      <w:r w:rsidRPr="61B66A20" w:rsidR="76105F16">
        <w:rPr>
          <w:rFonts w:ascii="Avenir Next LT Pro" w:hAnsi="Avenir Next LT Pro" w:eastAsia="Avenir Next LT Pro" w:cs="Avenir Next LT Pro"/>
          <w:sz w:val="20"/>
          <w:szCs w:val="20"/>
        </w:rPr>
        <w:t>Porque cuando México y San Diego se encuentran, pasan cosas grandes.</w:t>
      </w:r>
      <w:r w:rsidRPr="61B66A20" w:rsidR="0B0E8FDE">
        <w:rPr>
          <w:rFonts w:ascii="Avenir Next LT Pro" w:hAnsi="Avenir Next LT Pro" w:eastAsia="Avenir Next LT Pro" w:cs="Avenir Next LT Pro"/>
          <w:sz w:val="20"/>
          <w:szCs w:val="20"/>
        </w:rPr>
        <w:t xml:space="preserve"> </w:t>
      </w:r>
      <w:r w:rsidRPr="61B66A20" w:rsidR="76105F16">
        <w:rPr>
          <w:rFonts w:ascii="Avenir Next LT Pro" w:hAnsi="Avenir Next LT Pro" w:eastAsia="Avenir Next LT Pro" w:cs="Avenir Next LT Pro"/>
          <w:sz w:val="20"/>
          <w:szCs w:val="20"/>
        </w:rPr>
        <w:t>Y esta vez… también se brindan.</w:t>
      </w:r>
    </w:p>
    <w:p w:rsidR="361D506F" w:rsidP="2AFFB87A" w:rsidRDefault="3E5E469F" w14:paraId="3515BDC0" w14:textId="41EC9EDB">
      <w:pPr>
        <w:rPr>
          <w:rFonts w:ascii="Avenir Next LT Pro" w:hAnsi="Avenir Next LT Pro" w:eastAsia="Avenir Next LT Pro" w:cs="Avenir Next LT Pro"/>
          <w:color w:val="000000" w:themeColor="text1"/>
          <w:sz w:val="20"/>
          <w:szCs w:val="20"/>
        </w:rPr>
      </w:pPr>
      <w:r w:rsidRPr="61B66A20" w:rsidR="264EE7D8">
        <w:rPr>
          <w:rFonts w:ascii="Avenir Next LT Pro" w:hAnsi="Avenir Next LT Pro" w:eastAsia="Avenir Next LT Pro" w:cs="Avenir Next LT Pro"/>
          <w:color w:val="000000" w:themeColor="text1" w:themeTint="FF" w:themeShade="FF"/>
          <w:sz w:val="20"/>
          <w:szCs w:val="20"/>
        </w:rPr>
        <w:t>Descarga imágenes</w:t>
      </w:r>
      <w:r w:rsidRPr="61B66A20" w:rsidR="264EE7D8">
        <w:rPr>
          <w:rFonts w:ascii="Avenir Next LT Pro" w:hAnsi="Avenir Next LT Pro" w:eastAsia="Avenir Next LT Pro" w:cs="Avenir Next LT Pro"/>
          <w:color w:val="000000" w:themeColor="text1" w:themeTint="FF" w:themeShade="FF"/>
          <w:sz w:val="20"/>
          <w:szCs w:val="20"/>
        </w:rPr>
        <w:t xml:space="preserve"> en alta calidad</w:t>
      </w:r>
      <w:r w:rsidRPr="61B66A20" w:rsidR="579404E0">
        <w:rPr>
          <w:rFonts w:ascii="Avenir Next LT Pro" w:hAnsi="Avenir Next LT Pro" w:eastAsia="Avenir Next LT Pro" w:cs="Avenir Next LT Pro"/>
          <w:color w:val="000000" w:themeColor="text1" w:themeTint="FF" w:themeShade="FF"/>
          <w:sz w:val="20"/>
          <w:szCs w:val="20"/>
        </w:rPr>
        <w:t xml:space="preserve"> y más información al respecto</w:t>
      </w:r>
      <w:r w:rsidRPr="61B66A20" w:rsidR="264EE7D8">
        <w:rPr>
          <w:rFonts w:ascii="Avenir Next LT Pro" w:hAnsi="Avenir Next LT Pro" w:eastAsia="Avenir Next LT Pro" w:cs="Avenir Next LT Pro"/>
          <w:color w:val="000000" w:themeColor="text1" w:themeTint="FF" w:themeShade="FF"/>
          <w:sz w:val="20"/>
          <w:szCs w:val="20"/>
        </w:rPr>
        <w:t xml:space="preserve"> </w:t>
      </w:r>
      <w:r w:rsidRPr="61B66A20" w:rsidR="0D9DADD1">
        <w:rPr>
          <w:rFonts w:ascii="Avenir Next LT Pro" w:hAnsi="Avenir Next LT Pro" w:eastAsia="Avenir Next LT Pro" w:cs="Avenir Next LT Pro"/>
          <w:color w:val="000000" w:themeColor="text1" w:themeTint="FF" w:themeShade="FF"/>
          <w:sz w:val="20"/>
          <w:szCs w:val="20"/>
        </w:rPr>
        <w:t xml:space="preserve">en este </w:t>
      </w:r>
      <w:hyperlink r:id="R77c645b110ac4896">
        <w:r w:rsidRPr="61B66A20" w:rsidR="0D9DADD1">
          <w:rPr>
            <w:rStyle w:val="Hyperlink"/>
            <w:rFonts w:ascii="Avenir Next LT Pro" w:hAnsi="Avenir Next LT Pro" w:eastAsia="Avenir Next LT Pro" w:cs="Avenir Next LT Pro"/>
            <w:sz w:val="20"/>
            <w:szCs w:val="20"/>
          </w:rPr>
          <w:t>enlace</w:t>
        </w:r>
      </w:hyperlink>
      <w:r w:rsidRPr="61B66A20" w:rsidR="264EE7D8">
        <w:rPr>
          <w:rFonts w:ascii="Avenir Next LT Pro" w:hAnsi="Avenir Next LT Pro" w:eastAsia="Avenir Next LT Pro" w:cs="Avenir Next LT Pro"/>
          <w:color w:val="000000" w:themeColor="text1" w:themeTint="FF" w:themeShade="FF"/>
          <w:sz w:val="20"/>
          <w:szCs w:val="20"/>
        </w:rPr>
        <w:t>.</w:t>
      </w:r>
    </w:p>
    <w:p w:rsidR="361D506F" w:rsidP="361D506F" w:rsidRDefault="361D506F" w14:paraId="6324EA7C" w14:textId="6531846D">
      <w:pPr>
        <w:rPr>
          <w:rFonts w:ascii="Avenir Next LT Pro" w:hAnsi="Avenir Next LT Pro" w:eastAsia="Avenir Next LT Pro" w:cs="Avenir Next LT Pro"/>
          <w:color w:val="000000" w:themeColor="text1"/>
          <w:sz w:val="20"/>
          <w:szCs w:val="20"/>
        </w:rPr>
      </w:pPr>
    </w:p>
    <w:p w:rsidR="3E5E469F" w:rsidP="361D506F" w:rsidRDefault="3E5E469F" w14:paraId="4754AAAA" w14:textId="74507722">
      <w:pPr>
        <w:rPr>
          <w:rFonts w:ascii="Avenir Next LT Pro" w:hAnsi="Avenir Next LT Pro" w:eastAsia="Avenir Next LT Pro" w:cs="Avenir Next LT Pro"/>
          <w:color w:val="FF8400"/>
          <w:sz w:val="18"/>
          <w:szCs w:val="18"/>
        </w:rPr>
      </w:pPr>
      <w:r w:rsidRPr="361D506F">
        <w:rPr>
          <w:rFonts w:ascii="Avenir Next LT Pro" w:hAnsi="Avenir Next LT Pro" w:eastAsia="Avenir Next LT Pro" w:cs="Avenir Next LT Pro"/>
          <w:b/>
          <w:bCs/>
          <w:color w:val="FF8400"/>
          <w:sz w:val="18"/>
          <w:szCs w:val="18"/>
        </w:rPr>
        <w:t>ACERCA DE SAN DIEGO TOURISM AUTHORITY (SDTA)</w:t>
      </w:r>
    </w:p>
    <w:p w:rsidR="3E5E469F" w:rsidP="361D506F" w:rsidRDefault="3E5E469F" w14:paraId="3EF4E6E4" w14:textId="635B7E73">
      <w:pPr>
        <w:jc w:val="both"/>
        <w:rPr>
          <w:rFonts w:ascii="Avenir Next LT Pro" w:hAnsi="Avenir Next LT Pro" w:eastAsia="Avenir Next LT Pro" w:cs="Avenir Next LT Pro"/>
          <w:color w:val="000000" w:themeColor="text1"/>
          <w:sz w:val="18"/>
          <w:szCs w:val="18"/>
        </w:rPr>
      </w:pPr>
      <w:r w:rsidRPr="361D506F">
        <w:rPr>
          <w:rFonts w:ascii="Avenir Next LT Pro" w:hAnsi="Avenir Next LT Pro" w:eastAsia="Avenir Next LT Pro" w:cs="Avenir Next LT Pro"/>
          <w:color w:val="000000" w:themeColor="text1"/>
          <w:sz w:val="18"/>
          <w:szCs w:val="18"/>
        </w:rPr>
        <w:t xml:space="preserve">Es una corporación privada, sin fines de lucro y de beneficio mutuo, integrada por más de 1,000 organizaciones miembros, empresas, gobiernos locales e individuos que buscan fortalecer la comunidad a través de la industria turística. Los miembros de SDTA incluyen entidades relacionadas con el turismo en categorías como hospedaje, gastronomía, artes, atracciones, compras y transporte, entre otras, así como empresas indirectamente vinculadas al sector. Visita </w:t>
      </w:r>
      <w:hyperlink r:id="rId17">
        <w:r w:rsidRPr="361D506F">
          <w:rPr>
            <w:rStyle w:val="Hyperlink"/>
            <w:rFonts w:ascii="Avenir Next LT Pro" w:hAnsi="Avenir Next LT Pro" w:eastAsia="Avenir Next LT Pro" w:cs="Avenir Next LT Pro"/>
            <w:sz w:val="18"/>
            <w:szCs w:val="18"/>
          </w:rPr>
          <w:t>sandiego.org</w:t>
        </w:r>
      </w:hyperlink>
      <w:r w:rsidRPr="361D506F">
        <w:rPr>
          <w:rFonts w:ascii="Avenir Next LT Pro" w:hAnsi="Avenir Next LT Pro" w:eastAsia="Avenir Next LT Pro" w:cs="Avenir Next LT Pro"/>
          <w:color w:val="000000" w:themeColor="text1"/>
          <w:sz w:val="18"/>
          <w:szCs w:val="18"/>
        </w:rPr>
        <w:t xml:space="preserve"> para más información.</w:t>
      </w:r>
    </w:p>
    <w:p w:rsidR="3E5E469F" w:rsidP="361D506F" w:rsidRDefault="3E5E469F" w14:paraId="55AB56EA" w14:textId="5DDC3C96">
      <w:pPr>
        <w:jc w:val="both"/>
        <w:rPr>
          <w:rFonts w:ascii="Avenir Next LT Pro" w:hAnsi="Avenir Next LT Pro" w:eastAsia="Avenir Next LT Pro" w:cs="Avenir Next LT Pro"/>
          <w:color w:val="000000" w:themeColor="text1"/>
          <w:sz w:val="18"/>
          <w:szCs w:val="18"/>
        </w:rPr>
      </w:pPr>
      <w:r w:rsidRPr="361D506F">
        <w:rPr>
          <w:rFonts w:ascii="Avenir Next LT Pro" w:hAnsi="Avenir Next LT Pro" w:eastAsia="Avenir Next LT Pro" w:cs="Avenir Next LT Pro"/>
          <w:color w:val="000000" w:themeColor="text1"/>
          <w:sz w:val="18"/>
          <w:szCs w:val="18"/>
        </w:rPr>
        <w:t xml:space="preserve">La mayor parte del financiamiento de la San Diego Tourism Authority proviene del </w:t>
      </w:r>
      <w:hyperlink r:id="rId18">
        <w:r w:rsidRPr="361D506F">
          <w:rPr>
            <w:rStyle w:val="Hyperlink"/>
            <w:rFonts w:ascii="Avenir Next LT Pro" w:hAnsi="Avenir Next LT Pro" w:eastAsia="Avenir Next LT Pro" w:cs="Avenir Next LT Pro"/>
            <w:sz w:val="18"/>
            <w:szCs w:val="18"/>
          </w:rPr>
          <w:t>San Diego Tourism Marketing District</w:t>
        </w:r>
      </w:hyperlink>
      <w:r w:rsidRPr="361D506F">
        <w:rPr>
          <w:rFonts w:ascii="Avenir Next LT Pro" w:hAnsi="Avenir Next LT Pro" w:eastAsia="Avenir Next LT Pro" w:cs="Avenir Next LT Pro"/>
          <w:color w:val="000000" w:themeColor="text1"/>
          <w:sz w:val="18"/>
          <w:szCs w:val="18"/>
        </w:rPr>
        <w:t xml:space="preserve"> Assessment Fund. Las empresas de hospedaje dentro del distrito generan estos recursos mediante contribuciones propias con el objetivo de promover el turismo en la región de San Diego.</w:t>
      </w:r>
    </w:p>
    <w:p w:rsidR="361D506F" w:rsidP="361D506F" w:rsidRDefault="361D506F" w14:paraId="7AA06BB6" w14:textId="35AA539B">
      <w:pPr>
        <w:spacing w:after="0"/>
        <w:jc w:val="both"/>
        <w:rPr>
          <w:rFonts w:ascii="Avenir Next LT Pro" w:hAnsi="Avenir Next LT Pro" w:eastAsia="Avenir Next LT Pro" w:cs="Avenir Next LT Pro"/>
          <w:color w:val="000000" w:themeColor="text1"/>
          <w:sz w:val="20"/>
          <w:szCs w:val="20"/>
        </w:rPr>
      </w:pPr>
    </w:p>
    <w:p w:rsidR="3E5E469F" w:rsidP="361D506F" w:rsidRDefault="3E5E469F" w14:paraId="61497E4F" w14:textId="7810F79B">
      <w:pPr>
        <w:spacing w:after="0"/>
        <w:jc w:val="both"/>
        <w:rPr>
          <w:rFonts w:ascii="Avenir Next LT Pro" w:hAnsi="Avenir Next LT Pro" w:eastAsia="Avenir Next LT Pro" w:cs="Avenir Next LT Pro"/>
          <w:color w:val="FF8400"/>
          <w:sz w:val="20"/>
          <w:szCs w:val="20"/>
        </w:rPr>
      </w:pPr>
      <w:r w:rsidRPr="361D506F">
        <w:rPr>
          <w:rFonts w:ascii="Avenir Next LT Pro" w:hAnsi="Avenir Next LT Pro" w:eastAsia="Avenir Next LT Pro" w:cs="Avenir Next LT Pro"/>
          <w:b/>
          <w:bCs/>
          <w:color w:val="FF8400"/>
          <w:sz w:val="20"/>
          <w:szCs w:val="20"/>
        </w:rPr>
        <w:t xml:space="preserve">Contacto de prensa:  </w:t>
      </w:r>
    </w:p>
    <w:p w:rsidR="3E5E469F" w:rsidP="361D506F" w:rsidRDefault="3E5E469F" w14:paraId="5F7614C7" w14:textId="7D65EB58">
      <w:pPr>
        <w:spacing w:after="0"/>
        <w:jc w:val="both"/>
      </w:pPr>
      <w:r w:rsidRPr="361D506F">
        <w:rPr>
          <w:rFonts w:ascii="Avenir Next LT Pro" w:hAnsi="Avenir Next LT Pro" w:eastAsia="Avenir Next LT Pro" w:cs="Avenir Next LT Pro"/>
          <w:color w:val="000000" w:themeColor="text1"/>
          <w:sz w:val="20"/>
          <w:szCs w:val="20"/>
        </w:rPr>
        <w:t>Roger Cuenca</w:t>
      </w:r>
    </w:p>
    <w:p w:rsidR="3E5E469F" w:rsidP="361D506F" w:rsidRDefault="3E5E469F" w14:paraId="3EA17C97" w14:textId="3BFB331A">
      <w:pPr>
        <w:spacing w:after="0"/>
        <w:jc w:val="both"/>
        <w:rPr>
          <w:rFonts w:ascii="Avenir Next LT Pro" w:hAnsi="Avenir Next LT Pro" w:eastAsia="Avenir Next LT Pro" w:cs="Avenir Next LT Pro"/>
          <w:color w:val="000000" w:themeColor="text1"/>
          <w:sz w:val="20"/>
          <w:szCs w:val="20"/>
        </w:rPr>
      </w:pPr>
      <w:r w:rsidRPr="361D506F">
        <w:rPr>
          <w:rFonts w:ascii="Avenir Next LT Pro" w:hAnsi="Avenir Next LT Pro" w:eastAsia="Avenir Next LT Pro" w:cs="Avenir Next LT Pro"/>
          <w:color w:val="000000" w:themeColor="text1"/>
          <w:sz w:val="20"/>
          <w:szCs w:val="20"/>
        </w:rPr>
        <w:t>Tel.: 720 103 5310</w:t>
      </w:r>
    </w:p>
    <w:p w:rsidR="3E5E469F" w:rsidP="361D506F" w:rsidRDefault="3E5E469F" w14:paraId="16A5D4F6" w14:textId="7D914E52">
      <w:pPr>
        <w:spacing w:after="0"/>
        <w:jc w:val="both"/>
      </w:pPr>
      <w:r w:rsidRPr="361D506F">
        <w:rPr>
          <w:rFonts w:ascii="Avenir Next LT Pro" w:hAnsi="Avenir Next LT Pro" w:eastAsia="Avenir Next LT Pro" w:cs="Avenir Next LT Pro"/>
          <w:sz w:val="20"/>
          <w:szCs w:val="20"/>
        </w:rPr>
        <w:t>rogelio.cuenca@another.co</w:t>
      </w:r>
    </w:p>
    <w:p w:rsidR="361D506F" w:rsidP="361D506F" w:rsidRDefault="361D506F" w14:paraId="057E784C" w14:textId="4F0CBC6D">
      <w:pPr>
        <w:jc w:val="both"/>
        <w:rPr>
          <w:rFonts w:ascii="Avenir Next LT Pro" w:hAnsi="Avenir Next LT Pro" w:eastAsia="Avenir Next LT Pro" w:cs="Avenir Next LT Pro"/>
          <w:sz w:val="20"/>
          <w:szCs w:val="20"/>
        </w:rPr>
      </w:pPr>
    </w:p>
    <w:p w:rsidR="0094680C" w:rsidRDefault="0094680C" w14:paraId="5C1A07E2" w14:textId="250589B8"/>
    <w:sectPr w:rsidR="0094680C">
      <w:headerReference w:type="default" r:id="rId19"/>
      <w:footerReference w:type="default" r:id="rId20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0335" w:rsidRDefault="00200335" w14:paraId="513ECB74" w14:textId="77777777">
      <w:pPr>
        <w:spacing w:after="0" w:line="240" w:lineRule="auto"/>
      </w:pPr>
      <w:r>
        <w:separator/>
      </w:r>
    </w:p>
  </w:endnote>
  <w:endnote w:type="continuationSeparator" w:id="0">
    <w:p w:rsidR="00200335" w:rsidRDefault="00200335" w14:paraId="0DC8B9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CD1B8F" w:rsidTr="00CD1B8F" w14:paraId="3EE39C83" w14:textId="77777777">
      <w:trPr>
        <w:trHeight w:val="300"/>
      </w:trPr>
      <w:tc>
        <w:tcPr>
          <w:tcW w:w="3005" w:type="dxa"/>
        </w:tcPr>
        <w:p w:rsidR="00CD1B8F" w:rsidP="00CD1B8F" w:rsidRDefault="00CD1B8F" w14:paraId="2771B1EF" w14:textId="1A14A7FB">
          <w:pPr>
            <w:pStyle w:val="Header"/>
            <w:ind w:left="-115"/>
          </w:pPr>
        </w:p>
      </w:tc>
      <w:tc>
        <w:tcPr>
          <w:tcW w:w="3005" w:type="dxa"/>
        </w:tcPr>
        <w:p w:rsidR="00CD1B8F" w:rsidP="00CD1B8F" w:rsidRDefault="00CD1B8F" w14:paraId="24FD7BA9" w14:textId="09015B44">
          <w:pPr>
            <w:pStyle w:val="Header"/>
            <w:jc w:val="center"/>
          </w:pPr>
        </w:p>
      </w:tc>
      <w:tc>
        <w:tcPr>
          <w:tcW w:w="3005" w:type="dxa"/>
        </w:tcPr>
        <w:p w:rsidR="00CD1B8F" w:rsidP="00CD1B8F" w:rsidRDefault="00CD1B8F" w14:paraId="669722D1" w14:textId="6F7B7FE6">
          <w:pPr>
            <w:pStyle w:val="Header"/>
            <w:ind w:right="-115"/>
            <w:jc w:val="right"/>
          </w:pPr>
        </w:p>
      </w:tc>
    </w:tr>
  </w:tbl>
  <w:p w:rsidR="00CD1B8F" w:rsidP="00CD1B8F" w:rsidRDefault="00CD1B8F" w14:paraId="14F7ECFB" w14:textId="0F2DA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0335" w:rsidRDefault="00200335" w14:paraId="3FB31E2E" w14:textId="77777777">
      <w:pPr>
        <w:spacing w:after="0" w:line="240" w:lineRule="auto"/>
      </w:pPr>
      <w:r>
        <w:separator/>
      </w:r>
    </w:p>
  </w:footnote>
  <w:footnote w:type="continuationSeparator" w:id="0">
    <w:p w:rsidR="00200335" w:rsidRDefault="00200335" w14:paraId="028CBA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CD1B8F" w:rsidTr="00CD1B8F" w14:paraId="0A17BECB" w14:textId="77777777">
      <w:trPr>
        <w:trHeight w:val="300"/>
      </w:trPr>
      <w:tc>
        <w:tcPr>
          <w:tcW w:w="3005" w:type="dxa"/>
        </w:tcPr>
        <w:p w:rsidR="00CD1B8F" w:rsidP="00CD1B8F" w:rsidRDefault="00CD1B8F" w14:paraId="5E6AC038" w14:textId="7257BE3C">
          <w:pPr>
            <w:pStyle w:val="Header"/>
            <w:ind w:left="-115"/>
          </w:pPr>
        </w:p>
      </w:tc>
      <w:tc>
        <w:tcPr>
          <w:tcW w:w="3005" w:type="dxa"/>
        </w:tcPr>
        <w:p w:rsidR="00CD1B8F" w:rsidP="00CD1B8F" w:rsidRDefault="00CD1B8F" w14:paraId="1F71BD67" w14:textId="415017C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2EF8493" wp14:editId="54507C86">
                <wp:extent cx="657225" cy="419100"/>
                <wp:effectExtent l="0" t="0" r="0" b="0"/>
                <wp:docPr id="58060207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0602072" name="Picture 58060207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00CD1B8F" w:rsidP="00CD1B8F" w:rsidRDefault="00CD1B8F" w14:paraId="14084FFF" w14:textId="2925186D">
          <w:pPr>
            <w:pStyle w:val="Header"/>
            <w:ind w:right="-115"/>
            <w:jc w:val="right"/>
          </w:pPr>
        </w:p>
      </w:tc>
    </w:tr>
  </w:tbl>
  <w:p w:rsidR="00CD1B8F" w:rsidP="00CD1B8F" w:rsidRDefault="00CD1B8F" w14:paraId="47F6757A" w14:textId="1FAD1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3726"/>
    <w:multiLevelType w:val="hybridMultilevel"/>
    <w:tmpl w:val="F1E0A75A"/>
    <w:lvl w:ilvl="0" w:tplc="BA7E16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1C39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1A6C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9EB8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246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6AFD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30CD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06E1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4A41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1F177B"/>
    <w:multiLevelType w:val="hybridMultilevel"/>
    <w:tmpl w:val="0A0E23E6"/>
    <w:lvl w:ilvl="0" w:tplc="86A007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D8F8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1CC7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24B6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2659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40E6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ACFE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2EAA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620D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9A96FC9"/>
    <w:multiLevelType w:val="hybridMultilevel"/>
    <w:tmpl w:val="BEEAA1AC"/>
    <w:lvl w:ilvl="0" w:tplc="F63889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FE7C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DEE6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60FB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8E58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8857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CA15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C0F3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8A75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7978374">
    <w:abstractNumId w:val="2"/>
  </w:num>
  <w:num w:numId="2" w16cid:durableId="1506019392">
    <w:abstractNumId w:val="0"/>
  </w:num>
  <w:num w:numId="3" w16cid:durableId="25836842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44CEAF"/>
    <w:rsid w:val="001C3B2A"/>
    <w:rsid w:val="00200335"/>
    <w:rsid w:val="0094680C"/>
    <w:rsid w:val="00B21817"/>
    <w:rsid w:val="00BB316F"/>
    <w:rsid w:val="00CD1B8F"/>
    <w:rsid w:val="039854BA"/>
    <w:rsid w:val="06F1EA99"/>
    <w:rsid w:val="091E54D7"/>
    <w:rsid w:val="0B0E8FDE"/>
    <w:rsid w:val="0B761EF5"/>
    <w:rsid w:val="0D9DADD1"/>
    <w:rsid w:val="115E29C4"/>
    <w:rsid w:val="132583CB"/>
    <w:rsid w:val="139F95F5"/>
    <w:rsid w:val="142B8CD0"/>
    <w:rsid w:val="16B5D0A8"/>
    <w:rsid w:val="17D942C1"/>
    <w:rsid w:val="1A7DB44A"/>
    <w:rsid w:val="1BE55FFA"/>
    <w:rsid w:val="264EE7D8"/>
    <w:rsid w:val="2844CEAF"/>
    <w:rsid w:val="28F574DD"/>
    <w:rsid w:val="2AFFB87A"/>
    <w:rsid w:val="2BFEBE99"/>
    <w:rsid w:val="31C31ADA"/>
    <w:rsid w:val="3481247A"/>
    <w:rsid w:val="361D506F"/>
    <w:rsid w:val="36B68AD3"/>
    <w:rsid w:val="393932FC"/>
    <w:rsid w:val="3AF98980"/>
    <w:rsid w:val="3D6F4167"/>
    <w:rsid w:val="3E5E469F"/>
    <w:rsid w:val="44352E0E"/>
    <w:rsid w:val="4679A6E6"/>
    <w:rsid w:val="468FC373"/>
    <w:rsid w:val="47B76710"/>
    <w:rsid w:val="49D54A6D"/>
    <w:rsid w:val="4C0E66F1"/>
    <w:rsid w:val="4CF60603"/>
    <w:rsid w:val="4E038DA6"/>
    <w:rsid w:val="50C9277C"/>
    <w:rsid w:val="518FCB0C"/>
    <w:rsid w:val="52641E9C"/>
    <w:rsid w:val="579404E0"/>
    <w:rsid w:val="5A7B5455"/>
    <w:rsid w:val="5AC3CE35"/>
    <w:rsid w:val="5D8C25DD"/>
    <w:rsid w:val="5FF307B8"/>
    <w:rsid w:val="61B66A20"/>
    <w:rsid w:val="62773901"/>
    <w:rsid w:val="667FAA50"/>
    <w:rsid w:val="67213872"/>
    <w:rsid w:val="68ABD2C6"/>
    <w:rsid w:val="6A721375"/>
    <w:rsid w:val="6A815055"/>
    <w:rsid w:val="73212AAD"/>
    <w:rsid w:val="76105F16"/>
    <w:rsid w:val="76EDA9A4"/>
    <w:rsid w:val="76F16235"/>
    <w:rsid w:val="786D16D4"/>
    <w:rsid w:val="7B011E8F"/>
    <w:rsid w:val="7E6D3AAB"/>
    <w:rsid w:val="7EA5B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A038"/>
  <w15:chartTrackingRefBased/>
  <w15:docId w15:val="{48F07AA6-6F1F-4ED2-B5CF-EE046BF2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0CD1B8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CD1B8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B8F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00CD1B8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0CD1B8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361D506F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1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81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218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81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2181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21817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B3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sdtmd.org/?_hsenc=p2ANqtz-_GwhITMI_ZxImMkRjx_j4gkEgubs4fWFfzgUNDxLK8Ri3QGlvwdFIsvlMwB_naemOCt_1Z8iRc42YbirJbvL-Z_rb3ow&amp;_hsmi=412919372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www.mlb.com/es/dbacks/tickets/mexico-series" TargetMode="External" Id="rId12" /><Relationship Type="http://schemas.openxmlformats.org/officeDocument/2006/relationships/hyperlink" Target="https://www.sandiego.org/about?_hsenc=p2ANqtz-_XU-sGJahLAs_SJY7nevMvEEwZnAfXNNsf5CPY5yQee643S-ZBIhyNMuG0U_A_vwmLSdUZHAhIU2YdRLwryCjr9dyA7g&amp;_hsmi=412919372" TargetMode="Externa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9/05/relationships/documenttasks" Target="documenttasks/documenttasks1.xml" Id="rId24" /><Relationship Type="http://schemas.openxmlformats.org/officeDocument/2006/relationships/styles" Target="styles.xml" Id="rId5" /><Relationship Type="http://schemas.microsoft.com/office/2016/09/relationships/commentsIds" Target="commentsIds.xml" Id="rId15" /><Relationship Type="http://schemas.openxmlformats.org/officeDocument/2006/relationships/theme" Target="theme/theme1.xml" Id="rId23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commentsExtended" Target="commentsExtended.xml" Id="rId14" /><Relationship Type="http://schemas.microsoft.com/office/2011/relationships/people" Target="people.xml" Id="rId22" /><Relationship Type="http://schemas.openxmlformats.org/officeDocument/2006/relationships/hyperlink" Target="https://www.sandiego.org/members/san-diego-padres/1116" TargetMode="External" Id="Rbba869e2944c4237" /><Relationship Type="http://schemas.openxmlformats.org/officeDocument/2006/relationships/hyperlink" Target="https://www.sandiego.org/members/ballast-point-brewing-company-little-italy/2702" TargetMode="External" Id="Rda86cf26421741aa" /><Relationship Type="http://schemas.openxmlformats.org/officeDocument/2006/relationships/hyperlink" Target="https://cocentraloffice.sharepoint.com/:f:/s/ACG-Tourism/IgAgrFXiCYAyTqUsr3HdjYXAAc-2ymCPWS7f9jJL3tWQCQ4?e=6jGnXe" TargetMode="External" Id="R77c645b110ac489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0BF951C-650E-EE4E-A058-94062374DDD7}">
    <t:Anchor>
      <t:Comment id="322642652"/>
    </t:Anchor>
    <t:History>
      <t:Event id="{AD667B7F-8E0C-7642-B099-2E1F8B3C466C}" time="2026-04-13T15:56:56.049Z">
        <t:Attribution userId="S::gabriel.fuertes@another.co::dce93685-ae6d-49db-9150-2fc7dbe27c3a" userProvider="AD" userName="Gabriel Fuertes"/>
        <t:Anchor>
          <t:Comment id="322642652"/>
        </t:Anchor>
        <t:Create/>
      </t:Event>
      <t:Event id="{9339613E-39CA-4145-8EFC-35BA6A6E9FBE}" time="2026-04-13T15:56:56.049Z">
        <t:Attribution userId="S::gabriel.fuertes@another.co::dce93685-ae6d-49db-9150-2fc7dbe27c3a" userProvider="AD" userName="Gabriel Fuertes"/>
        <t:Anchor>
          <t:Comment id="322642652"/>
        </t:Anchor>
        <t:Assign userId="S::rogelio.cuenca@another.co::bc78bcf6-8633-4edd-8863-97f06f786b62" userProvider="AD" userName="Roger Cuenca"/>
      </t:Event>
      <t:Event id="{A57745ED-EB38-F648-8F7B-B307985FA4D8}" time="2026-04-13T15:56:56.049Z">
        <t:Attribution userId="S::gabriel.fuertes@another.co::dce93685-ae6d-49db-9150-2fc7dbe27c3a" userProvider="AD" userName="Gabriel Fuertes"/>
        <t:Anchor>
          <t:Comment id="322642652"/>
        </t:Anchor>
        <t:SetTitle title="Lo unico que me salta es esto, dónde vimos que iba a estra disponible en el Mexico City Series? @Roger Cuenca esto leí yo en el comunicado: os fanáticos de los Padres serán de los primeros en probar esta nueva colaboración, que inicialmente estará…"/>
      </t:Event>
      <t:Event id="{C96695BD-96DA-4936-AC53-C6F27513445A}" time="2026-04-13T16:30:50.32Z">
        <t:Attribution userId="S::rogelio.cuenca@another.co::bc78bcf6-8633-4edd-8863-97f06f786b62" userProvider="AD" userName="Roger Cuenca"/>
        <t:Progress percentComplete="100"/>
      </t:Event>
    </t:History>
  </t:Task>
  <t:Task id="{050984E5-C8B7-734E-9E79-FEEF4DCC0378}">
    <t:Anchor>
      <t:Comment id="2086604782"/>
    </t:Anchor>
    <t:History>
      <t:Event id="{A5791311-970D-0644-BC5D-8A3E9D355B02}" time="2026-04-13T15:58:34.899Z">
        <t:Attribution userId="S::gabriel.fuertes@another.co::dce93685-ae6d-49db-9150-2fc7dbe27c3a" userProvider="AD" userName="Gabriel Fuertes"/>
        <t:Anchor>
          <t:Comment id="2086604782"/>
        </t:Anchor>
        <t:Create/>
      </t:Event>
      <t:Event id="{18EEF191-51FF-2146-877F-7F7FA7AFD255}" time="2026-04-13T15:58:34.899Z">
        <t:Attribution userId="S::gabriel.fuertes@another.co::dce93685-ae6d-49db-9150-2fc7dbe27c3a" userProvider="AD" userName="Gabriel Fuertes"/>
        <t:Anchor>
          <t:Comment id="2086604782"/>
        </t:Anchor>
        <t:Assign userId="S::angelica.mayoral@another.co::78491be4-bdbc-4386-acf3-36f157a94369" userProvider="AD" userName="Angelica Mayoral"/>
      </t:Event>
      <t:Event id="{4271A725-BD0A-6147-875F-E02B2CB4A0C4}" time="2026-04-13T15:58:34.899Z">
        <t:Attribution userId="S::gabriel.fuertes@another.co::dce93685-ae6d-49db-9150-2fc7dbe27c3a" userProvider="AD" userName="Gabriel Fuertes"/>
        <t:Anchor>
          <t:Comment id="2086604782"/>
        </t:Anchor>
        <t:SetTitle title="Nos puedes ayudar a bajar estas fotos de este link, porfa? @Angelica Mayoral https://padresphotos.photoshelter.com/galleries/C0000o.mdP0a4P1Q/G00000EJC2iPiOEM/2026-City-Connect-2-0-Media-Gallery Password: CityConnect Video: https://we.tl/t…"/>
      </t:Event>
      <t:Event id="{89740932-67BE-4D00-85FE-968BB47DDEB1}" time="2026-04-13T16:27:04.412Z">
        <t:Attribution userId="S::gabriel.fuertes@another.co::dce93685-ae6d-49db-9150-2fc7dbe27c3a" userProvider="AD" userName="Gabriel Fuertes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82025E-AE19-40F0-8B31-099380BBC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1cd9c-e7b3-4342-bb1f-6572efd3bc97"/>
    <ds:schemaRef ds:uri="928b6d83-b05c-43e3-bd10-fc841b0bd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E0019-BEFF-44A2-B555-AF6C28CF4E2B}">
  <ds:schemaRefs>
    <ds:schemaRef ds:uri="http://schemas.microsoft.com/office/2006/metadata/properties"/>
    <ds:schemaRef ds:uri="http://schemas.microsoft.com/office/infopath/2007/PartnerControls"/>
    <ds:schemaRef ds:uri="928b6d83-b05c-43e3-bd10-fc841b0bdb73"/>
    <ds:schemaRef ds:uri="85f1cd9c-e7b3-4342-bb1f-6572efd3bc97"/>
  </ds:schemaRefs>
</ds:datastoreItem>
</file>

<file path=customXml/itemProps3.xml><?xml version="1.0" encoding="utf-8"?>
<ds:datastoreItem xmlns:ds="http://schemas.openxmlformats.org/officeDocument/2006/customXml" ds:itemID="{80670A62-AC66-4BB0-9800-6CF2F985182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 Cuenca</dc:creator>
  <keywords/>
  <dc:description/>
  <lastModifiedBy>Gabriel Fuertes</lastModifiedBy>
  <revision>4</revision>
  <dcterms:created xsi:type="dcterms:W3CDTF">2026-04-12T20:17:00.0000000Z</dcterms:created>
  <dcterms:modified xsi:type="dcterms:W3CDTF">2026-04-13T19:06:15.2737631Z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